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36" w:rsidRDefault="00365936" w:rsidP="00A25AFB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SMLOUVA O DÍLO</w:t>
      </w:r>
    </w:p>
    <w:p w:rsidR="00365936" w:rsidRDefault="00365936" w:rsidP="00A25AFB">
      <w:pPr>
        <w:rPr>
          <w:sz w:val="24"/>
          <w:szCs w:val="24"/>
        </w:rPr>
      </w:pPr>
    </w:p>
    <w:p w:rsidR="00365936" w:rsidRDefault="00365936" w:rsidP="00A25A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536 a"/>
        </w:smartTagPr>
        <w:r>
          <w:rPr>
            <w:sz w:val="24"/>
            <w:szCs w:val="24"/>
          </w:rPr>
          <w:t>536 a</w:t>
        </w:r>
      </w:smartTag>
      <w:r>
        <w:rPr>
          <w:sz w:val="24"/>
          <w:szCs w:val="24"/>
        </w:rPr>
        <w:t xml:space="preserve"> následujících zákona č. 513/1991 Sb., obchodního zákoníku, v platném znění</w:t>
      </w:r>
    </w:p>
    <w:p w:rsidR="00365936" w:rsidRDefault="00365936" w:rsidP="00A25A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65936" w:rsidRDefault="00365936" w:rsidP="00A25AFB">
      <w:pPr>
        <w:rPr>
          <w:sz w:val="24"/>
          <w:szCs w:val="24"/>
        </w:rPr>
      </w:pPr>
    </w:p>
    <w:p w:rsidR="00365936" w:rsidRDefault="00365936" w:rsidP="00A25AFB">
      <w:pPr>
        <w:rPr>
          <w:sz w:val="24"/>
          <w:szCs w:val="24"/>
        </w:rPr>
      </w:pPr>
      <w:r>
        <w:rPr>
          <w:sz w:val="24"/>
          <w:szCs w:val="24"/>
        </w:rPr>
        <w:t xml:space="preserve">číslo smlouvy objednatele:       </w:t>
      </w:r>
    </w:p>
    <w:p w:rsidR="00365936" w:rsidRDefault="00365936" w:rsidP="00A25AFB">
      <w:pPr>
        <w:rPr>
          <w:sz w:val="24"/>
          <w:szCs w:val="24"/>
        </w:rPr>
      </w:pPr>
      <w:r>
        <w:rPr>
          <w:sz w:val="24"/>
          <w:szCs w:val="24"/>
        </w:rPr>
        <w:t xml:space="preserve">číslo smlouvy zhotovitele: </w:t>
      </w:r>
    </w:p>
    <w:p w:rsidR="00365936" w:rsidRDefault="00365936" w:rsidP="00A25AFB">
      <w:pPr>
        <w:rPr>
          <w:b/>
          <w:bCs/>
          <w:sz w:val="24"/>
          <w:szCs w:val="24"/>
        </w:rPr>
      </w:pPr>
    </w:p>
    <w:p w:rsidR="00365936" w:rsidRDefault="00365936" w:rsidP="00A25A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Smluvní strany</w:t>
      </w:r>
    </w:p>
    <w:p w:rsidR="00365936" w:rsidRDefault="00365936" w:rsidP="00A25AFB">
      <w:pPr>
        <w:tabs>
          <w:tab w:val="left" w:pos="1440"/>
        </w:tabs>
        <w:rPr>
          <w:sz w:val="24"/>
          <w:szCs w:val="24"/>
        </w:rPr>
      </w:pPr>
    </w:p>
    <w:p w:rsidR="00365936" w:rsidRPr="0020509F" w:rsidRDefault="00365936" w:rsidP="0020509F">
      <w:pPr>
        <w:pStyle w:val="Odstavecseseznamem"/>
        <w:numPr>
          <w:ilvl w:val="0"/>
          <w:numId w:val="8"/>
        </w:numPr>
        <w:tabs>
          <w:tab w:val="left" w:pos="1843"/>
        </w:tabs>
        <w:rPr>
          <w:sz w:val="24"/>
          <w:szCs w:val="24"/>
        </w:rPr>
      </w:pPr>
      <w:r w:rsidRPr="0020509F">
        <w:rPr>
          <w:sz w:val="24"/>
          <w:szCs w:val="24"/>
        </w:rPr>
        <w:t xml:space="preserve">Objednatel:     </w:t>
      </w:r>
      <w:r w:rsidRPr="0020509F">
        <w:rPr>
          <w:sz w:val="24"/>
          <w:szCs w:val="24"/>
        </w:rPr>
        <w:tab/>
      </w:r>
    </w:p>
    <w:p w:rsidR="00365936" w:rsidRPr="0020509F" w:rsidRDefault="00365936" w:rsidP="0020509F">
      <w:pPr>
        <w:tabs>
          <w:tab w:val="left" w:pos="1843"/>
        </w:tabs>
        <w:ind w:left="1843"/>
        <w:rPr>
          <w:sz w:val="24"/>
          <w:szCs w:val="24"/>
        </w:rPr>
      </w:pPr>
      <w:r w:rsidRPr="0020509F">
        <w:rPr>
          <w:b/>
          <w:sz w:val="24"/>
          <w:szCs w:val="24"/>
        </w:rPr>
        <w:t>Měst</w:t>
      </w:r>
      <w:r w:rsidR="00BF1AA3">
        <w:rPr>
          <w:b/>
          <w:sz w:val="24"/>
          <w:szCs w:val="24"/>
        </w:rPr>
        <w:t>ys Bernartice</w:t>
      </w:r>
    </w:p>
    <w:p w:rsidR="00365936" w:rsidRDefault="00365936" w:rsidP="00A25AFB">
      <w:pPr>
        <w:pStyle w:val="Zhlav"/>
        <w:tabs>
          <w:tab w:val="left" w:pos="1701"/>
          <w:tab w:val="left" w:pos="1843"/>
        </w:tabs>
      </w:pPr>
      <w:r>
        <w:tab/>
        <w:t xml:space="preserve">   náměstí </w:t>
      </w:r>
      <w:r w:rsidR="00BF1AA3">
        <w:t>svobody 33</w:t>
      </w:r>
      <w:r>
        <w:t>, 39</w:t>
      </w:r>
      <w:r w:rsidR="00BF1AA3">
        <w:t>8 43 Bernartice</w:t>
      </w:r>
    </w:p>
    <w:p w:rsidR="00365936" w:rsidRDefault="00365936" w:rsidP="00A25AFB">
      <w:pPr>
        <w:tabs>
          <w:tab w:val="left" w:pos="1701"/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Zastoupený:  </w:t>
      </w:r>
      <w:r w:rsidR="00BF1AA3">
        <w:rPr>
          <w:sz w:val="24"/>
          <w:szCs w:val="24"/>
        </w:rPr>
        <w:t>Pavlem Souhradou</w:t>
      </w:r>
      <w:r>
        <w:rPr>
          <w:sz w:val="24"/>
          <w:szCs w:val="24"/>
        </w:rPr>
        <w:t xml:space="preserve"> – starostou měst</w:t>
      </w:r>
      <w:r w:rsidR="00BF1AA3">
        <w:rPr>
          <w:sz w:val="24"/>
          <w:szCs w:val="24"/>
        </w:rPr>
        <w:t>yse</w:t>
      </w:r>
    </w:p>
    <w:p w:rsidR="00365936" w:rsidRDefault="00BF1AA3" w:rsidP="00A25AFB">
      <w:pPr>
        <w:tabs>
          <w:tab w:val="left" w:pos="1701"/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Telefon:</w:t>
      </w:r>
      <w:r w:rsidR="00365936">
        <w:rPr>
          <w:sz w:val="24"/>
          <w:szCs w:val="24"/>
        </w:rPr>
        <w:t xml:space="preserve"> 382</w:t>
      </w:r>
      <w:r>
        <w:rPr>
          <w:sz w:val="24"/>
          <w:szCs w:val="24"/>
        </w:rPr>
        <w:t> </w:t>
      </w:r>
      <w:r w:rsidR="00365936">
        <w:rPr>
          <w:sz w:val="24"/>
          <w:szCs w:val="24"/>
        </w:rPr>
        <w:t>5</w:t>
      </w:r>
      <w:r>
        <w:rPr>
          <w:sz w:val="24"/>
          <w:szCs w:val="24"/>
        </w:rPr>
        <w:t>85 211</w:t>
      </w:r>
    </w:p>
    <w:p w:rsidR="00365936" w:rsidRDefault="00BF1AA3" w:rsidP="00A25AFB">
      <w:pPr>
        <w:tabs>
          <w:tab w:val="left" w:pos="1701"/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IČ:   00249530</w:t>
      </w:r>
    </w:p>
    <w:p w:rsidR="00365936" w:rsidRDefault="00BF1AA3" w:rsidP="00A25AF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DIČ:   CZ00249530</w:t>
      </w:r>
    </w:p>
    <w:p w:rsidR="00365936" w:rsidRDefault="00365936" w:rsidP="00A25AF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Bankovní spojení: Česká spořitelna a. s.</w:t>
      </w:r>
    </w:p>
    <w:p w:rsidR="00365936" w:rsidRDefault="00365936" w:rsidP="00A25AF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Číslo účtu: </w:t>
      </w:r>
      <w:r w:rsidR="00BF1AA3">
        <w:rPr>
          <w:sz w:val="24"/>
          <w:szCs w:val="24"/>
        </w:rPr>
        <w:t>641532349</w:t>
      </w:r>
      <w:r>
        <w:rPr>
          <w:sz w:val="24"/>
          <w:szCs w:val="24"/>
        </w:rPr>
        <w:t>/0800</w:t>
      </w:r>
    </w:p>
    <w:p w:rsidR="00365936" w:rsidRDefault="00365936" w:rsidP="00A25AFB">
      <w:pPr>
        <w:tabs>
          <w:tab w:val="left" w:pos="1440"/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65936" w:rsidRDefault="00365936" w:rsidP="0020509F">
      <w:pPr>
        <w:widowControl w:val="0"/>
        <w:tabs>
          <w:tab w:val="left" w:pos="184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Zhotovitel: </w:t>
      </w:r>
      <w:r>
        <w:rPr>
          <w:sz w:val="24"/>
          <w:szCs w:val="24"/>
        </w:rPr>
        <w:tab/>
      </w:r>
    </w:p>
    <w:p w:rsidR="00365936" w:rsidRPr="0020509F" w:rsidRDefault="00365936" w:rsidP="0020509F">
      <w:pPr>
        <w:ind w:left="1843"/>
        <w:rPr>
          <w:sz w:val="24"/>
          <w:szCs w:val="24"/>
        </w:rPr>
      </w:pPr>
      <w:r>
        <w:rPr>
          <w:sz w:val="24"/>
          <w:szCs w:val="24"/>
        </w:rPr>
        <w:t>Název</w:t>
      </w:r>
    </w:p>
    <w:p w:rsidR="00365936" w:rsidRPr="0020509F" w:rsidRDefault="00365936" w:rsidP="0020509F">
      <w:pPr>
        <w:ind w:left="1843"/>
        <w:rPr>
          <w:sz w:val="24"/>
          <w:szCs w:val="24"/>
        </w:rPr>
      </w:pPr>
      <w:r>
        <w:rPr>
          <w:sz w:val="24"/>
          <w:szCs w:val="24"/>
        </w:rPr>
        <w:t>Adresa</w:t>
      </w:r>
    </w:p>
    <w:p w:rsidR="00365936" w:rsidRDefault="00365936" w:rsidP="0020509F">
      <w:pPr>
        <w:ind w:left="1843"/>
        <w:rPr>
          <w:sz w:val="24"/>
          <w:szCs w:val="24"/>
        </w:rPr>
      </w:pPr>
      <w:r w:rsidRPr="0020509F">
        <w:rPr>
          <w:sz w:val="24"/>
          <w:szCs w:val="24"/>
        </w:rPr>
        <w:t xml:space="preserve">tel.: e-mail: </w:t>
      </w:r>
    </w:p>
    <w:p w:rsidR="00365936" w:rsidRPr="0020509F" w:rsidRDefault="00365936" w:rsidP="0020509F">
      <w:pPr>
        <w:ind w:left="1843"/>
        <w:rPr>
          <w:sz w:val="24"/>
          <w:szCs w:val="24"/>
        </w:rPr>
      </w:pPr>
      <w:r w:rsidRPr="0020509F">
        <w:rPr>
          <w:sz w:val="24"/>
          <w:szCs w:val="24"/>
        </w:rPr>
        <w:t xml:space="preserve">číslo účtu: </w:t>
      </w:r>
    </w:p>
    <w:p w:rsidR="00365936" w:rsidRDefault="00365936" w:rsidP="0020509F">
      <w:pPr>
        <w:ind w:left="1843"/>
        <w:rPr>
          <w:bCs/>
          <w:iCs/>
          <w:sz w:val="24"/>
          <w:szCs w:val="24"/>
        </w:rPr>
      </w:pPr>
      <w:r w:rsidRPr="0020509F">
        <w:rPr>
          <w:bCs/>
          <w:iCs/>
          <w:sz w:val="24"/>
          <w:szCs w:val="24"/>
        </w:rPr>
        <w:t xml:space="preserve">IČ: </w:t>
      </w:r>
    </w:p>
    <w:p w:rsidR="00365936" w:rsidRPr="0020509F" w:rsidRDefault="00365936" w:rsidP="0020509F">
      <w:pPr>
        <w:ind w:left="1843"/>
        <w:rPr>
          <w:sz w:val="24"/>
          <w:szCs w:val="24"/>
        </w:rPr>
      </w:pPr>
      <w:r w:rsidRPr="0020509F">
        <w:rPr>
          <w:sz w:val="24"/>
          <w:szCs w:val="24"/>
        </w:rPr>
        <w:t xml:space="preserve">DIČ: </w:t>
      </w:r>
    </w:p>
    <w:p w:rsidR="00365936" w:rsidRDefault="00365936" w:rsidP="00A25AFB"/>
    <w:p w:rsidR="00365936" w:rsidRDefault="00365936" w:rsidP="00A25AFB">
      <w:pPr>
        <w:pStyle w:val="Nadpis2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II. Definice pojmů užívaných ve Smlouvě</w:t>
      </w:r>
    </w:p>
    <w:p w:rsidR="00365936" w:rsidRDefault="00365936" w:rsidP="00A25AFB">
      <w:pPr>
        <w:jc w:val="both"/>
        <w:rPr>
          <w:snapToGrid w:val="0"/>
          <w:sz w:val="16"/>
          <w:szCs w:val="24"/>
        </w:rPr>
      </w:pPr>
    </w:p>
    <w:p w:rsidR="00365936" w:rsidRDefault="00365936" w:rsidP="00A25AFB">
      <w:pPr>
        <w:numPr>
          <w:ilvl w:val="0"/>
          <w:numId w:val="1"/>
        </w:numPr>
        <w:tabs>
          <w:tab w:val="left" w:pos="14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„Objednatel“</w:t>
      </w:r>
      <w:r>
        <w:rPr>
          <w:sz w:val="24"/>
          <w:szCs w:val="24"/>
        </w:rPr>
        <w:t xml:space="preserve">  -  Měst</w:t>
      </w:r>
      <w:r w:rsidR="00BF1AA3">
        <w:rPr>
          <w:sz w:val="24"/>
          <w:szCs w:val="24"/>
        </w:rPr>
        <w:t>ys Bernartice</w:t>
      </w:r>
      <w:r>
        <w:rPr>
          <w:sz w:val="24"/>
          <w:szCs w:val="24"/>
        </w:rPr>
        <w:t xml:space="preserve">, s identifikací dle čl. I. smlouvy. </w:t>
      </w:r>
    </w:p>
    <w:p w:rsidR="00365936" w:rsidRDefault="00365936" w:rsidP="00A25AFB">
      <w:pPr>
        <w:numPr>
          <w:ilvl w:val="0"/>
          <w:numId w:val="1"/>
        </w:numPr>
        <w:tabs>
          <w:tab w:val="left" w:pos="14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„Zhotovitel“</w:t>
      </w:r>
      <w:r>
        <w:rPr>
          <w:sz w:val="24"/>
          <w:szCs w:val="24"/>
        </w:rPr>
        <w:t xml:space="preserve">  - uchazeč s identifikací dle čl. I. smlouvy. </w:t>
      </w:r>
    </w:p>
    <w:p w:rsidR="00365936" w:rsidRDefault="00365936" w:rsidP="00A25AFB">
      <w:pPr>
        <w:pStyle w:val="Zkladntextodsazen3"/>
      </w:pPr>
      <w:r>
        <w:t>Termín „</w:t>
      </w:r>
      <w:r w:rsidRPr="001B323E">
        <w:rPr>
          <w:b/>
        </w:rPr>
        <w:t>zhotovitel</w:t>
      </w:r>
      <w:r>
        <w:t xml:space="preserve">“ používaný v této smlouvě a v obchodním zákoníku je, pro potřeby této smlouvy, synonymem pro termín projektant, používaný zákonem </w:t>
      </w:r>
      <w:r>
        <w:br/>
        <w:t xml:space="preserve">č. 183/2006 Sb. v platném znění (dále jen stavební  zákon) a synonymem pro termín dodavatel používaným v zákoně o zadávání veřejných zakázek. </w:t>
      </w:r>
    </w:p>
    <w:p w:rsidR="00365936" w:rsidRDefault="00365936" w:rsidP="00A25AF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„Pořizovatel“</w:t>
      </w:r>
      <w:r>
        <w:rPr>
          <w:sz w:val="24"/>
          <w:szCs w:val="24"/>
        </w:rPr>
        <w:t xml:space="preserve"> - Městský  úřad Milevsko, odbor regionálního rozvoje – úřad územního plánování.</w:t>
      </w:r>
    </w:p>
    <w:p w:rsidR="00365936" w:rsidRDefault="00365936" w:rsidP="00A25AFB">
      <w:pPr>
        <w:numPr>
          <w:ilvl w:val="0"/>
          <w:numId w:val="2"/>
        </w:numPr>
        <w:tabs>
          <w:tab w:val="clear" w:pos="810"/>
          <w:tab w:val="num" w:pos="709"/>
          <w:tab w:val="left" w:pos="14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„Dílo“ </w:t>
      </w:r>
      <w:r>
        <w:rPr>
          <w:sz w:val="24"/>
          <w:szCs w:val="24"/>
        </w:rPr>
        <w:t>- veškeré úkony zhotovitele dle této smlouvy, související s realizací předmětu plnění dle této smlouvy.</w:t>
      </w:r>
    </w:p>
    <w:p w:rsidR="00365936" w:rsidRDefault="00365936" w:rsidP="00A25AFB">
      <w:pPr>
        <w:widowControl w:val="0"/>
        <w:spacing w:line="120" w:lineRule="atLeast"/>
        <w:ind w:left="1474" w:right="1474" w:hanging="1474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</w:t>
      </w:r>
    </w:p>
    <w:p w:rsidR="00365936" w:rsidRDefault="00365936" w:rsidP="00A25AFB">
      <w:pPr>
        <w:widowControl w:val="0"/>
        <w:spacing w:line="120" w:lineRule="atLeast"/>
        <w:ind w:right="349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III. Předmět plnění</w:t>
      </w:r>
    </w:p>
    <w:p w:rsidR="00365936" w:rsidRDefault="00365936" w:rsidP="00A25AFB">
      <w:pPr>
        <w:widowControl w:val="0"/>
        <w:autoSpaceDE w:val="0"/>
        <w:autoSpaceDN w:val="0"/>
        <w:adjustRightInd w:val="0"/>
        <w:jc w:val="both"/>
        <w:rPr>
          <w:sz w:val="16"/>
          <w:szCs w:val="24"/>
        </w:rPr>
      </w:pPr>
    </w:p>
    <w:p w:rsidR="00365936" w:rsidRDefault="00365936" w:rsidP="00A25A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plnění této smlouvy je vypracování </w:t>
      </w:r>
      <w:r w:rsidRPr="00050040">
        <w:rPr>
          <w:b/>
          <w:sz w:val="24"/>
          <w:szCs w:val="24"/>
        </w:rPr>
        <w:t>Územního plán</w:t>
      </w:r>
      <w:r w:rsidR="00BF1AA3">
        <w:rPr>
          <w:b/>
          <w:sz w:val="24"/>
          <w:szCs w:val="24"/>
        </w:rPr>
        <w:t>u Bernartice</w:t>
      </w:r>
      <w:r w:rsidRPr="00C34A4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(dále také ÚP</w:t>
      </w:r>
      <w:r w:rsidR="00BF1AA3">
        <w:rPr>
          <w:sz w:val="24"/>
          <w:szCs w:val="24"/>
        </w:rPr>
        <w:t>B</w:t>
      </w:r>
      <w:r>
        <w:rPr>
          <w:sz w:val="24"/>
          <w:szCs w:val="24"/>
        </w:rPr>
        <w:t>) v tomto rozsahu:</w:t>
      </w:r>
    </w:p>
    <w:p w:rsidR="00365936" w:rsidRDefault="00365936" w:rsidP="00A25AFB">
      <w:pPr>
        <w:jc w:val="both"/>
        <w:rPr>
          <w:sz w:val="24"/>
          <w:szCs w:val="24"/>
        </w:rPr>
      </w:pPr>
    </w:p>
    <w:p w:rsidR="00365936" w:rsidRPr="00050040" w:rsidRDefault="00365936" w:rsidP="00050040">
      <w:pPr>
        <w:overflowPunct w:val="0"/>
        <w:autoSpaceDE w:val="0"/>
        <w:autoSpaceDN w:val="0"/>
        <w:ind w:right="-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III. </w:t>
      </w:r>
      <w:r w:rsidRPr="00050040">
        <w:rPr>
          <w:b/>
          <w:bCs/>
          <w:color w:val="000000"/>
          <w:sz w:val="24"/>
          <w:szCs w:val="24"/>
        </w:rPr>
        <w:t xml:space="preserve">1.  Zadání ÚP: </w:t>
      </w:r>
      <w:r w:rsidRPr="00050040">
        <w:rPr>
          <w:bCs/>
          <w:color w:val="000000"/>
          <w:sz w:val="24"/>
          <w:szCs w:val="24"/>
        </w:rPr>
        <w:t xml:space="preserve">obsah zadání dle  přílohy č. 6 k vyhlášce č. 500/2006 Sb., </w:t>
      </w:r>
      <w:r w:rsidRPr="00050040">
        <w:rPr>
          <w:color w:val="000000"/>
          <w:sz w:val="24"/>
          <w:szCs w:val="24"/>
        </w:rPr>
        <w:t>o územně analytických podkladech, územně plánovací dokumentaci a způs</w:t>
      </w:r>
      <w:smartTag w:uri="urn:schemas-microsoft-com:office:smarttags" w:element="PersonName">
        <w:r w:rsidRPr="00050040">
          <w:rPr>
            <w:color w:val="000000"/>
            <w:sz w:val="24"/>
            <w:szCs w:val="24"/>
          </w:rPr>
          <w:t>obu</w:t>
        </w:r>
      </w:smartTag>
      <w:r w:rsidRPr="00050040">
        <w:rPr>
          <w:color w:val="000000"/>
          <w:sz w:val="24"/>
          <w:szCs w:val="24"/>
        </w:rPr>
        <w:t xml:space="preserve"> evidence územně plánovací činnosti.</w:t>
      </w:r>
    </w:p>
    <w:p w:rsidR="00365936" w:rsidRPr="00050040" w:rsidRDefault="00365936" w:rsidP="00050040">
      <w:pPr>
        <w:overflowPunct w:val="0"/>
        <w:autoSpaceDE w:val="0"/>
        <w:autoSpaceDN w:val="0"/>
        <w:ind w:left="1120" w:right="-2" w:hanging="360"/>
        <w:jc w:val="both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t>1.1 Průzkumy a rozbory – doplňující ÚAP.</w:t>
      </w:r>
    </w:p>
    <w:p w:rsidR="00365936" w:rsidRDefault="00365936" w:rsidP="00111313">
      <w:pPr>
        <w:tabs>
          <w:tab w:val="left" w:pos="1080"/>
        </w:tabs>
        <w:overflowPunct w:val="0"/>
        <w:autoSpaceDE w:val="0"/>
        <w:autoSpaceDN w:val="0"/>
        <w:ind w:left="1080" w:right="-2" w:hanging="320"/>
        <w:jc w:val="both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lastRenderedPageBreak/>
        <w:t>1.2 Výkres</w:t>
      </w:r>
      <w:r>
        <w:rPr>
          <w:color w:val="000000"/>
          <w:sz w:val="24"/>
          <w:szCs w:val="24"/>
        </w:rPr>
        <w:t>y</w:t>
      </w:r>
      <w:r w:rsidRPr="00050040">
        <w:rPr>
          <w:color w:val="000000"/>
          <w:sz w:val="24"/>
          <w:szCs w:val="24"/>
        </w:rPr>
        <w:t xml:space="preserve"> : Podklad zadání ÚP - grafická část zadání vycházející z ÚAP a doplňujících průzkumů a</w:t>
      </w:r>
      <w:r>
        <w:rPr>
          <w:color w:val="000000"/>
          <w:sz w:val="24"/>
          <w:szCs w:val="24"/>
        </w:rPr>
        <w:t xml:space="preserve"> </w:t>
      </w:r>
      <w:r w:rsidRPr="00111313">
        <w:rPr>
          <w:color w:val="000000"/>
          <w:sz w:val="24"/>
          <w:szCs w:val="24"/>
        </w:rPr>
        <w:t xml:space="preserve">rozborů (výkres hodnot v území, limitů, záměrů na změny v území vč. současně zastavěného území, problémů). </w:t>
      </w:r>
    </w:p>
    <w:p w:rsidR="00365936" w:rsidRPr="00111313" w:rsidRDefault="00365936" w:rsidP="00111313">
      <w:pPr>
        <w:tabs>
          <w:tab w:val="left" w:pos="1080"/>
        </w:tabs>
        <w:overflowPunct w:val="0"/>
        <w:autoSpaceDE w:val="0"/>
        <w:autoSpaceDN w:val="0"/>
        <w:ind w:left="1080" w:right="-2" w:hanging="320"/>
        <w:jc w:val="both"/>
        <w:rPr>
          <w:color w:val="000000"/>
          <w:sz w:val="24"/>
          <w:szCs w:val="24"/>
        </w:rPr>
      </w:pPr>
      <w:r w:rsidRPr="00111313">
        <w:rPr>
          <w:color w:val="000000"/>
          <w:sz w:val="24"/>
          <w:szCs w:val="24"/>
        </w:rPr>
        <w:t>1.3 Technická pomoc pořizovateli při zpracování návrhu zadání.</w:t>
      </w:r>
    </w:p>
    <w:p w:rsidR="00365936" w:rsidRPr="00050040" w:rsidRDefault="00365936" w:rsidP="00050040">
      <w:pPr>
        <w:overflowPunct w:val="0"/>
        <w:autoSpaceDE w:val="0"/>
        <w:autoSpaceDN w:val="0"/>
        <w:ind w:left="1120" w:right="-2" w:hanging="360"/>
        <w:jc w:val="both"/>
        <w:rPr>
          <w:color w:val="000000"/>
          <w:sz w:val="24"/>
          <w:szCs w:val="24"/>
        </w:rPr>
      </w:pPr>
    </w:p>
    <w:p w:rsidR="00365936" w:rsidRPr="00050040" w:rsidRDefault="00365936" w:rsidP="00050040">
      <w:pPr>
        <w:overflowPunct w:val="0"/>
        <w:autoSpaceDE w:val="0"/>
        <w:autoSpaceDN w:val="0"/>
        <w:ind w:left="720" w:right="-2" w:hanging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III. 2</w:t>
      </w:r>
      <w:r w:rsidRPr="00050040">
        <w:rPr>
          <w:b/>
          <w:bCs/>
          <w:color w:val="000000"/>
          <w:sz w:val="24"/>
          <w:szCs w:val="24"/>
        </w:rPr>
        <w:t>.  Návrh ÚP:</w:t>
      </w:r>
    </w:p>
    <w:p w:rsidR="00365936" w:rsidRPr="00050040" w:rsidRDefault="00365936" w:rsidP="00050040">
      <w:pPr>
        <w:overflowPunct w:val="0"/>
        <w:autoSpaceDE w:val="0"/>
        <w:autoSpaceDN w:val="0"/>
        <w:ind w:left="1120" w:right="-2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050040">
        <w:rPr>
          <w:color w:val="000000"/>
          <w:sz w:val="24"/>
          <w:szCs w:val="24"/>
        </w:rPr>
        <w:t xml:space="preserve">.1 Textová a grafická část - </w:t>
      </w:r>
      <w:r w:rsidRPr="00050040">
        <w:rPr>
          <w:b/>
          <w:bCs/>
          <w:i/>
          <w:iCs/>
          <w:color w:val="000000"/>
          <w:sz w:val="24"/>
          <w:szCs w:val="24"/>
        </w:rPr>
        <w:t>návrh</w:t>
      </w:r>
      <w:r w:rsidRPr="00050040">
        <w:rPr>
          <w:color w:val="000000"/>
          <w:sz w:val="24"/>
          <w:szCs w:val="24"/>
        </w:rPr>
        <w:t xml:space="preserve"> : dle § 50 zákona č.183/2006 Sb. a přílohy č. 7, části I. k „vyhlášce“ </w:t>
      </w:r>
    </w:p>
    <w:p w:rsidR="00365936" w:rsidRPr="00050040" w:rsidRDefault="00365936" w:rsidP="00050040">
      <w:pPr>
        <w:overflowPunct w:val="0"/>
        <w:autoSpaceDE w:val="0"/>
        <w:autoSpaceDN w:val="0"/>
        <w:ind w:left="1120" w:right="-2"/>
        <w:jc w:val="both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t xml:space="preserve">                                      -  </w:t>
      </w:r>
      <w:r w:rsidRPr="00050040">
        <w:rPr>
          <w:b/>
          <w:bCs/>
          <w:i/>
          <w:iCs/>
          <w:color w:val="000000"/>
          <w:sz w:val="24"/>
          <w:szCs w:val="24"/>
        </w:rPr>
        <w:t>odůvodnění</w:t>
      </w:r>
      <w:r w:rsidRPr="00050040">
        <w:rPr>
          <w:color w:val="000000"/>
          <w:sz w:val="24"/>
          <w:szCs w:val="24"/>
        </w:rPr>
        <w:t xml:space="preserve">: dle přílohy č. 7, části II.  k “vyhlášce”. </w:t>
      </w:r>
    </w:p>
    <w:p w:rsidR="00365936" w:rsidRPr="00050040" w:rsidRDefault="00365936" w:rsidP="00050040">
      <w:pPr>
        <w:overflowPunct w:val="0"/>
        <w:autoSpaceDE w:val="0"/>
        <w:autoSpaceDN w:val="0"/>
        <w:ind w:left="1120" w:right="-2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050040">
        <w:rPr>
          <w:color w:val="000000"/>
          <w:sz w:val="24"/>
          <w:szCs w:val="24"/>
        </w:rPr>
        <w:t>.2 Spolupráce při projednání návrhu – účast na společném jednání,  případná úprava dokumentace  k veřejnému projednání,  zajištění výkladu na veřejném projednání</w:t>
      </w:r>
    </w:p>
    <w:p w:rsidR="00365936" w:rsidRPr="00050040" w:rsidRDefault="00365936" w:rsidP="00050040">
      <w:pPr>
        <w:overflowPunct w:val="0"/>
        <w:autoSpaceDE w:val="0"/>
        <w:autoSpaceDN w:val="0"/>
        <w:ind w:left="1120" w:right="-2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050040">
        <w:rPr>
          <w:color w:val="000000"/>
          <w:sz w:val="24"/>
          <w:szCs w:val="24"/>
        </w:rPr>
        <w:t>.3 Čistopis územního plánu k vydání</w:t>
      </w:r>
    </w:p>
    <w:p w:rsidR="00365936" w:rsidRDefault="00365936" w:rsidP="00A25AFB">
      <w:pPr>
        <w:widowControl w:val="0"/>
        <w:autoSpaceDE w:val="0"/>
        <w:autoSpaceDN w:val="0"/>
        <w:adjustRightInd w:val="0"/>
        <w:jc w:val="both"/>
        <w:rPr>
          <w:sz w:val="16"/>
          <w:szCs w:val="24"/>
        </w:rPr>
      </w:pPr>
    </w:p>
    <w:p w:rsidR="00365936" w:rsidRDefault="00365936" w:rsidP="007366B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III. 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Počet vyhotovení jednotlivých částí předmětu plnění:</w:t>
      </w:r>
    </w:p>
    <w:p w:rsidR="00365936" w:rsidRPr="00050040" w:rsidRDefault="00365936" w:rsidP="00050040">
      <w:pPr>
        <w:ind w:firstLine="336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t>Návrh zadání k projednání</w:t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  <w:t>1</w:t>
      </w:r>
      <w:r w:rsidR="00BF1AA3">
        <w:rPr>
          <w:color w:val="000000"/>
          <w:sz w:val="24"/>
          <w:szCs w:val="24"/>
        </w:rPr>
        <w:t xml:space="preserve"> </w:t>
      </w:r>
      <w:r w:rsidRPr="00050040">
        <w:rPr>
          <w:color w:val="000000"/>
          <w:sz w:val="24"/>
          <w:szCs w:val="24"/>
        </w:rPr>
        <w:t>x tisk, 1x CD</w:t>
      </w:r>
    </w:p>
    <w:p w:rsidR="00365936" w:rsidRPr="00050040" w:rsidRDefault="00365936" w:rsidP="00050040">
      <w:pPr>
        <w:ind w:firstLine="3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 návrhu zadání - výkre</w:t>
      </w:r>
      <w:r w:rsidR="008A27B1">
        <w:rPr>
          <w:color w:val="000000"/>
          <w:sz w:val="24"/>
          <w:szCs w:val="24"/>
        </w:rPr>
        <w:t>s</w:t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  <w:t xml:space="preserve">            </w:t>
      </w:r>
      <w:r>
        <w:rPr>
          <w:color w:val="000000"/>
          <w:sz w:val="24"/>
          <w:szCs w:val="24"/>
        </w:rPr>
        <w:t xml:space="preserve">            2</w:t>
      </w:r>
      <w:r w:rsidRPr="00050040">
        <w:rPr>
          <w:color w:val="000000"/>
          <w:sz w:val="24"/>
          <w:szCs w:val="24"/>
        </w:rPr>
        <w:t xml:space="preserve"> x tisk, 1x CD</w:t>
      </w:r>
    </w:p>
    <w:p w:rsidR="00365936" w:rsidRPr="00050040" w:rsidRDefault="00365936" w:rsidP="00050040">
      <w:pPr>
        <w:ind w:firstLine="336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t>Návrh územního plánu ke společnému jednání</w:t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  <w:t xml:space="preserve">            2</w:t>
      </w:r>
      <w:r w:rsidR="00BF1AA3">
        <w:rPr>
          <w:color w:val="000000"/>
          <w:sz w:val="24"/>
          <w:szCs w:val="24"/>
        </w:rPr>
        <w:t xml:space="preserve"> </w:t>
      </w:r>
      <w:r w:rsidRPr="00050040">
        <w:rPr>
          <w:color w:val="000000"/>
          <w:sz w:val="24"/>
          <w:szCs w:val="24"/>
        </w:rPr>
        <w:t>x tisk, 1x CD</w:t>
      </w:r>
    </w:p>
    <w:p w:rsidR="00365936" w:rsidRPr="00050040" w:rsidRDefault="00365936" w:rsidP="00050040">
      <w:pPr>
        <w:ind w:firstLine="336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t>Upravený návrh územního plánu k veřejnému projednání</w:t>
      </w:r>
    </w:p>
    <w:p w:rsidR="00365936" w:rsidRDefault="00365936" w:rsidP="00050040">
      <w:pPr>
        <w:ind w:firstLine="336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t>(pouze v případě jeho potřeby)</w:t>
      </w:r>
      <w:r w:rsidRPr="00050040">
        <w:rPr>
          <w:color w:val="000000"/>
          <w:sz w:val="24"/>
          <w:szCs w:val="24"/>
        </w:rPr>
        <w:tab/>
        <w:t xml:space="preserve">                                               2</w:t>
      </w:r>
      <w:r w:rsidR="00BF1AA3">
        <w:rPr>
          <w:color w:val="000000"/>
          <w:sz w:val="24"/>
          <w:szCs w:val="24"/>
        </w:rPr>
        <w:t xml:space="preserve"> </w:t>
      </w:r>
      <w:r w:rsidRPr="00050040">
        <w:rPr>
          <w:color w:val="000000"/>
          <w:sz w:val="24"/>
          <w:szCs w:val="24"/>
        </w:rPr>
        <w:t>x tisk, 1x CD</w:t>
      </w:r>
    </w:p>
    <w:p w:rsidR="00365936" w:rsidRPr="00807B2A" w:rsidRDefault="00365936" w:rsidP="00807B2A">
      <w:pPr>
        <w:ind w:firstLine="336"/>
        <w:rPr>
          <w:sz w:val="24"/>
          <w:szCs w:val="24"/>
        </w:rPr>
      </w:pPr>
      <w:r w:rsidRPr="00807B2A">
        <w:rPr>
          <w:sz w:val="24"/>
          <w:szCs w:val="24"/>
        </w:rPr>
        <w:t xml:space="preserve">Dokončení a případné úpravy návrhu pro vydání </w:t>
      </w:r>
    </w:p>
    <w:p w:rsidR="00365936" w:rsidRPr="00807B2A" w:rsidRDefault="00365936" w:rsidP="00807B2A">
      <w:pPr>
        <w:ind w:firstLine="336"/>
        <w:rPr>
          <w:sz w:val="24"/>
          <w:szCs w:val="24"/>
        </w:rPr>
      </w:pPr>
      <w:r w:rsidRPr="00807B2A">
        <w:rPr>
          <w:sz w:val="24"/>
          <w:szCs w:val="24"/>
        </w:rPr>
        <w:t>v zastupitelstvu měst</w:t>
      </w:r>
      <w:r w:rsidR="00BF1AA3">
        <w:rPr>
          <w:sz w:val="24"/>
          <w:szCs w:val="24"/>
        </w:rPr>
        <w:t>yse</w:t>
      </w:r>
      <w:r w:rsidRPr="00807B2A">
        <w:rPr>
          <w:sz w:val="24"/>
          <w:szCs w:val="24"/>
        </w:rPr>
        <w:t xml:space="preserve"> </w:t>
      </w:r>
      <w:r w:rsidRPr="00807B2A">
        <w:rPr>
          <w:color w:val="000000"/>
          <w:sz w:val="24"/>
          <w:szCs w:val="24"/>
        </w:rPr>
        <w:t>(pouze v případě jeho potřeby)           1</w:t>
      </w:r>
      <w:r w:rsidR="00BF1AA3">
        <w:rPr>
          <w:color w:val="000000"/>
          <w:sz w:val="24"/>
          <w:szCs w:val="24"/>
        </w:rPr>
        <w:t xml:space="preserve"> </w:t>
      </w:r>
      <w:r w:rsidRPr="00807B2A">
        <w:rPr>
          <w:color w:val="000000"/>
          <w:sz w:val="24"/>
          <w:szCs w:val="24"/>
        </w:rPr>
        <w:t>x tisk, 1x CD</w:t>
      </w:r>
    </w:p>
    <w:p w:rsidR="00365936" w:rsidRPr="00050040" w:rsidRDefault="00365936" w:rsidP="00050040">
      <w:pPr>
        <w:ind w:firstLine="336"/>
        <w:rPr>
          <w:color w:val="000000"/>
          <w:sz w:val="24"/>
          <w:szCs w:val="24"/>
        </w:rPr>
      </w:pPr>
      <w:r w:rsidRPr="00050040">
        <w:rPr>
          <w:color w:val="000000"/>
          <w:sz w:val="24"/>
          <w:szCs w:val="24"/>
        </w:rPr>
        <w:t>Čistopis územního plánu k vydání</w:t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</w:r>
      <w:r w:rsidRPr="00050040">
        <w:rPr>
          <w:color w:val="000000"/>
          <w:sz w:val="24"/>
          <w:szCs w:val="24"/>
        </w:rPr>
        <w:tab/>
        <w:t>4</w:t>
      </w:r>
      <w:r w:rsidR="00BF1AA3">
        <w:rPr>
          <w:color w:val="000000"/>
          <w:sz w:val="24"/>
          <w:szCs w:val="24"/>
        </w:rPr>
        <w:t xml:space="preserve"> </w:t>
      </w:r>
      <w:r w:rsidRPr="00050040">
        <w:rPr>
          <w:color w:val="000000"/>
          <w:sz w:val="24"/>
          <w:szCs w:val="24"/>
        </w:rPr>
        <w:t>x tisk, 4x CD</w:t>
      </w:r>
    </w:p>
    <w:p w:rsidR="00365936" w:rsidRDefault="00365936" w:rsidP="0018662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65936" w:rsidRDefault="00365936" w:rsidP="0018662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4. Provedení díla:</w:t>
      </w:r>
    </w:p>
    <w:p w:rsidR="00365936" w:rsidRDefault="00365936" w:rsidP="00A25AFB">
      <w:pPr>
        <w:widowControl w:val="0"/>
        <w:autoSpaceDE w:val="0"/>
        <w:autoSpaceDN w:val="0"/>
        <w:adjustRightInd w:val="0"/>
        <w:rPr>
          <w:b/>
          <w:sz w:val="16"/>
          <w:szCs w:val="24"/>
        </w:rPr>
      </w:pPr>
    </w:p>
    <w:p w:rsidR="00365936" w:rsidRDefault="00365936" w:rsidP="00BB1537">
      <w:pPr>
        <w:overflowPunct w:val="0"/>
        <w:autoSpaceDE w:val="0"/>
        <w:autoSpaceDN w:val="0"/>
        <w:ind w:left="566" w:right="501" w:hanging="283"/>
        <w:jc w:val="both"/>
        <w:rPr>
          <w:color w:val="000000"/>
          <w:sz w:val="24"/>
          <w:szCs w:val="24"/>
        </w:rPr>
      </w:pPr>
      <w:r w:rsidRPr="00186624">
        <w:rPr>
          <w:color w:val="000000"/>
          <w:sz w:val="24"/>
          <w:szCs w:val="24"/>
        </w:rPr>
        <w:t xml:space="preserve">Výkres </w:t>
      </w:r>
      <w:r>
        <w:rPr>
          <w:color w:val="000000"/>
          <w:sz w:val="24"/>
          <w:szCs w:val="24"/>
        </w:rPr>
        <w:t xml:space="preserve"> </w:t>
      </w:r>
      <w:r w:rsidRPr="00186624">
        <w:rPr>
          <w:color w:val="000000"/>
          <w:sz w:val="24"/>
          <w:szCs w:val="24"/>
        </w:rPr>
        <w:t xml:space="preserve"> širších  </w:t>
      </w:r>
      <w:r>
        <w:rPr>
          <w:color w:val="000000"/>
          <w:sz w:val="24"/>
          <w:szCs w:val="24"/>
        </w:rPr>
        <w:t xml:space="preserve"> </w:t>
      </w:r>
      <w:r w:rsidRPr="00186624">
        <w:rPr>
          <w:color w:val="000000"/>
          <w:sz w:val="24"/>
          <w:szCs w:val="24"/>
        </w:rPr>
        <w:t xml:space="preserve">vztahů  </w:t>
      </w:r>
      <w:r>
        <w:rPr>
          <w:color w:val="000000"/>
          <w:sz w:val="24"/>
          <w:szCs w:val="24"/>
        </w:rPr>
        <w:t xml:space="preserve"> </w:t>
      </w:r>
      <w:r w:rsidRPr="00186624">
        <w:rPr>
          <w:color w:val="000000"/>
          <w:sz w:val="24"/>
          <w:szCs w:val="24"/>
        </w:rPr>
        <w:t xml:space="preserve">bude  </w:t>
      </w:r>
      <w:r>
        <w:rPr>
          <w:color w:val="000000"/>
          <w:sz w:val="24"/>
          <w:szCs w:val="24"/>
        </w:rPr>
        <w:t xml:space="preserve"> </w:t>
      </w:r>
      <w:r w:rsidRPr="00186624">
        <w:rPr>
          <w:color w:val="000000"/>
          <w:sz w:val="24"/>
          <w:szCs w:val="24"/>
        </w:rPr>
        <w:t>vyhotoven  v  měř. 1:</w:t>
      </w:r>
      <w:r>
        <w:rPr>
          <w:color w:val="000000"/>
          <w:sz w:val="24"/>
          <w:szCs w:val="24"/>
        </w:rPr>
        <w:t xml:space="preserve"> 50 000, ostatní  výkresy v </w:t>
      </w:r>
      <w:r w:rsidRPr="00186624">
        <w:rPr>
          <w:color w:val="000000"/>
          <w:sz w:val="24"/>
          <w:szCs w:val="24"/>
        </w:rPr>
        <w:t>měřítku 1: 5000</w:t>
      </w:r>
      <w:r>
        <w:rPr>
          <w:color w:val="000000"/>
          <w:sz w:val="24"/>
          <w:szCs w:val="24"/>
        </w:rPr>
        <w:t xml:space="preserve">. </w:t>
      </w:r>
    </w:p>
    <w:p w:rsidR="00365936" w:rsidRDefault="00365936" w:rsidP="00BB1537">
      <w:pPr>
        <w:overflowPunct w:val="0"/>
        <w:autoSpaceDE w:val="0"/>
        <w:autoSpaceDN w:val="0"/>
        <w:ind w:left="566" w:right="501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Ostatní požadavky na zpracování díla budou provedeny dle Zadávací dokumentace – </w:t>
      </w:r>
    </w:p>
    <w:p w:rsidR="00365936" w:rsidRPr="00186624" w:rsidRDefault="00365936" w:rsidP="00BB1537">
      <w:pPr>
        <w:overflowPunct w:val="0"/>
        <w:autoSpaceDE w:val="0"/>
        <w:autoSpaceDN w:val="0"/>
        <w:ind w:left="566" w:right="501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výzvě k podání nabídky ze dne </w:t>
      </w:r>
      <w:r w:rsidR="009E74B8">
        <w:rPr>
          <w:color w:val="000000"/>
          <w:sz w:val="24"/>
          <w:szCs w:val="24"/>
        </w:rPr>
        <w:t>4. 5. 2017</w:t>
      </w:r>
      <w:r>
        <w:rPr>
          <w:color w:val="000000"/>
          <w:sz w:val="24"/>
          <w:szCs w:val="24"/>
        </w:rPr>
        <w:t>, která je přílohou této smlouvy.</w:t>
      </w:r>
    </w:p>
    <w:p w:rsidR="00365936" w:rsidRDefault="00365936" w:rsidP="00BB1537">
      <w:pPr>
        <w:widowControl w:val="0"/>
        <w:autoSpaceDE w:val="0"/>
        <w:autoSpaceDN w:val="0"/>
        <w:adjustRightInd w:val="0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dílo v souladu s touto smlouvou a platnými zákony, zejména stavebním zákonem a jeho prováděcími vyhláškami a zákonem č. 500/2004 Sb., správním řádem.</w:t>
      </w:r>
    </w:p>
    <w:p w:rsidR="00365936" w:rsidRDefault="00365936" w:rsidP="00BB1537">
      <w:pPr>
        <w:widowControl w:val="0"/>
        <w:autoSpaceDE w:val="0"/>
        <w:autoSpaceDN w:val="0"/>
        <w:adjustRightInd w:val="0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řádně provedené dílo (tj. dílo, které je vyhotoveno v souladu se všemi právními předpisy a touto smlouvou) převzít a řádně zaplatit sjednanou cenu.</w:t>
      </w:r>
    </w:p>
    <w:p w:rsidR="00365936" w:rsidRDefault="00365936" w:rsidP="00BB1537">
      <w:pPr>
        <w:widowControl w:val="0"/>
        <w:autoSpaceDE w:val="0"/>
        <w:autoSpaceDN w:val="0"/>
        <w:adjustRightInd w:val="0"/>
        <w:ind w:left="283"/>
        <w:jc w:val="both"/>
        <w:rPr>
          <w:sz w:val="24"/>
          <w:szCs w:val="24"/>
        </w:rPr>
      </w:pPr>
    </w:p>
    <w:p w:rsidR="00365936" w:rsidRDefault="00365936" w:rsidP="00A25A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 Čas plnění</w:t>
      </w:r>
    </w:p>
    <w:p w:rsidR="00365936" w:rsidRPr="00577E5E" w:rsidRDefault="00365936" w:rsidP="00A25A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65936" w:rsidRPr="00577E5E" w:rsidRDefault="00365936" w:rsidP="00577E5E">
      <w:pPr>
        <w:jc w:val="both"/>
        <w:rPr>
          <w:bCs/>
          <w:color w:val="000000"/>
          <w:sz w:val="24"/>
          <w:szCs w:val="24"/>
        </w:rPr>
      </w:pPr>
      <w:r w:rsidRPr="00577E5E">
        <w:rPr>
          <w:bCs/>
          <w:color w:val="000000"/>
          <w:sz w:val="24"/>
          <w:szCs w:val="24"/>
        </w:rPr>
        <w:t>Předmět veřejné zakázky bude realizován v níže uvedených etapách (v závorkách uveden počátek běhu lhůt):</w:t>
      </w:r>
    </w:p>
    <w:p w:rsidR="00365936" w:rsidRPr="00577E5E" w:rsidRDefault="00365936" w:rsidP="00577E5E">
      <w:pPr>
        <w:jc w:val="both"/>
        <w:rPr>
          <w:bCs/>
          <w:color w:val="000000"/>
          <w:sz w:val="24"/>
          <w:szCs w:val="24"/>
        </w:rPr>
      </w:pPr>
    </w:p>
    <w:p w:rsidR="00365936" w:rsidRPr="00577E5E" w:rsidRDefault="00365936" w:rsidP="00577E5E">
      <w:pPr>
        <w:pStyle w:val="Odstavecseseznamem"/>
        <w:ind w:left="1440" w:hanging="1080"/>
        <w:jc w:val="both"/>
        <w:rPr>
          <w:sz w:val="24"/>
          <w:szCs w:val="24"/>
        </w:rPr>
      </w:pPr>
      <w:r w:rsidRPr="00577E5E">
        <w:rPr>
          <w:sz w:val="24"/>
          <w:szCs w:val="24"/>
        </w:rPr>
        <w:t>I. etapa:  studium podkladů + doba na doplňující průzkumy a rozbory, vypracování a předání požadovaných výkresů (od data podpisu smlouvy o dílo)</w:t>
      </w:r>
    </w:p>
    <w:p w:rsidR="00365936" w:rsidRPr="00577E5E" w:rsidRDefault="00365936" w:rsidP="00577E5E">
      <w:pPr>
        <w:pStyle w:val="Odstavecseseznamem"/>
        <w:ind w:left="360"/>
        <w:jc w:val="both"/>
        <w:rPr>
          <w:sz w:val="24"/>
          <w:szCs w:val="24"/>
        </w:rPr>
      </w:pPr>
      <w:r w:rsidRPr="00577E5E">
        <w:rPr>
          <w:sz w:val="24"/>
          <w:szCs w:val="24"/>
        </w:rPr>
        <w:t xml:space="preserve">II. etapa:   zpracování návrhu pro společné jednání ( od předání schválených pokynů pro </w:t>
      </w:r>
    </w:p>
    <w:p w:rsidR="00365936" w:rsidRPr="00577E5E" w:rsidRDefault="00365936" w:rsidP="00577E5E">
      <w:pPr>
        <w:pStyle w:val="Odstavecseseznamem"/>
        <w:ind w:left="360"/>
        <w:jc w:val="both"/>
        <w:rPr>
          <w:sz w:val="24"/>
          <w:szCs w:val="24"/>
        </w:rPr>
      </w:pPr>
      <w:r w:rsidRPr="00577E5E">
        <w:rPr>
          <w:sz w:val="24"/>
          <w:szCs w:val="24"/>
        </w:rPr>
        <w:t xml:space="preserve">                 zpracování návrhu )</w:t>
      </w:r>
    </w:p>
    <w:p w:rsidR="00365936" w:rsidRPr="00577E5E" w:rsidRDefault="00365936" w:rsidP="00577E5E">
      <w:pPr>
        <w:pStyle w:val="Odstavecseseznamem"/>
        <w:ind w:left="1440" w:hanging="1080"/>
        <w:jc w:val="both"/>
        <w:rPr>
          <w:sz w:val="24"/>
          <w:szCs w:val="24"/>
        </w:rPr>
      </w:pPr>
      <w:r w:rsidRPr="00577E5E">
        <w:rPr>
          <w:sz w:val="24"/>
          <w:szCs w:val="24"/>
        </w:rPr>
        <w:t xml:space="preserve">III. etapa: úprava návrhu pro veřejné projednání (od </w:t>
      </w:r>
      <w:r w:rsidR="008A27B1">
        <w:rPr>
          <w:sz w:val="24"/>
          <w:szCs w:val="24"/>
        </w:rPr>
        <w:t xml:space="preserve">případného </w:t>
      </w:r>
      <w:r w:rsidRPr="00577E5E">
        <w:rPr>
          <w:sz w:val="24"/>
          <w:szCs w:val="24"/>
        </w:rPr>
        <w:t>písemného požádání o úpravu návrhu)</w:t>
      </w:r>
    </w:p>
    <w:p w:rsidR="00365936" w:rsidRPr="00577E5E" w:rsidRDefault="00365936" w:rsidP="00577E5E">
      <w:pPr>
        <w:pStyle w:val="Odstavecseseznamem"/>
        <w:ind w:left="1440" w:hanging="1080"/>
        <w:jc w:val="both"/>
        <w:rPr>
          <w:sz w:val="24"/>
          <w:szCs w:val="24"/>
        </w:rPr>
      </w:pPr>
      <w:r w:rsidRPr="00577E5E">
        <w:rPr>
          <w:sz w:val="24"/>
          <w:szCs w:val="24"/>
        </w:rPr>
        <w:t>IV. etapa: dokončení a případné úpravy návrhu pro vydání v zastupitelstvu měst</w:t>
      </w:r>
      <w:r w:rsidR="00BF1AA3">
        <w:rPr>
          <w:sz w:val="24"/>
          <w:szCs w:val="24"/>
        </w:rPr>
        <w:t>yse</w:t>
      </w:r>
      <w:r w:rsidRPr="00577E5E">
        <w:rPr>
          <w:sz w:val="24"/>
          <w:szCs w:val="24"/>
        </w:rPr>
        <w:t xml:space="preserve"> + tisk vydaného územního plánu – čistopis (od požádání o úpravu návrhu na základě veřejného projednání)</w:t>
      </w:r>
    </w:p>
    <w:p w:rsidR="00365936" w:rsidRPr="00577E5E" w:rsidRDefault="00365936" w:rsidP="00577E5E">
      <w:pPr>
        <w:spacing w:before="120" w:after="120"/>
        <w:ind w:left="360"/>
        <w:jc w:val="both"/>
        <w:rPr>
          <w:sz w:val="24"/>
          <w:szCs w:val="24"/>
          <w:lang w:eastAsia="en-US"/>
        </w:rPr>
      </w:pPr>
      <w:r w:rsidRPr="00577E5E">
        <w:rPr>
          <w:sz w:val="24"/>
          <w:szCs w:val="24"/>
          <w:lang w:eastAsia="en-US"/>
        </w:rPr>
        <w:t xml:space="preserve">Na I. etapu stanovuje zadavatel lhůtu na zpracování v délce </w:t>
      </w:r>
      <w:r w:rsidR="00382B5D">
        <w:rPr>
          <w:sz w:val="24"/>
          <w:szCs w:val="24"/>
          <w:lang w:eastAsia="en-US"/>
        </w:rPr>
        <w:t>9</w:t>
      </w:r>
      <w:r w:rsidRPr="00577E5E">
        <w:rPr>
          <w:sz w:val="24"/>
          <w:szCs w:val="24"/>
          <w:lang w:eastAsia="en-US"/>
        </w:rPr>
        <w:t xml:space="preserve"> měsíců.</w:t>
      </w:r>
    </w:p>
    <w:p w:rsidR="00365936" w:rsidRPr="00577E5E" w:rsidRDefault="00365936" w:rsidP="00577E5E">
      <w:pPr>
        <w:spacing w:before="120" w:after="120"/>
        <w:ind w:left="360"/>
        <w:jc w:val="both"/>
        <w:rPr>
          <w:sz w:val="24"/>
          <w:szCs w:val="24"/>
          <w:lang w:eastAsia="en-US"/>
        </w:rPr>
      </w:pPr>
      <w:r w:rsidRPr="00577E5E">
        <w:rPr>
          <w:sz w:val="24"/>
          <w:szCs w:val="24"/>
          <w:lang w:eastAsia="en-US"/>
        </w:rPr>
        <w:t xml:space="preserve">Na II. etapu stanovuje zadavatel lhůtu na zpracování v délce </w:t>
      </w:r>
      <w:r w:rsidR="00382B5D">
        <w:rPr>
          <w:sz w:val="24"/>
          <w:szCs w:val="24"/>
          <w:lang w:eastAsia="en-US"/>
        </w:rPr>
        <w:t>6</w:t>
      </w:r>
      <w:r w:rsidRPr="00577E5E">
        <w:rPr>
          <w:sz w:val="24"/>
          <w:szCs w:val="24"/>
          <w:lang w:eastAsia="en-US"/>
        </w:rPr>
        <w:t xml:space="preserve"> měsíců.</w:t>
      </w:r>
    </w:p>
    <w:p w:rsidR="00365936" w:rsidRPr="00577E5E" w:rsidRDefault="00365936" w:rsidP="00577E5E">
      <w:pPr>
        <w:spacing w:before="120" w:after="120"/>
        <w:ind w:left="360"/>
        <w:jc w:val="both"/>
        <w:rPr>
          <w:sz w:val="24"/>
          <w:szCs w:val="24"/>
          <w:lang w:eastAsia="en-US"/>
        </w:rPr>
      </w:pPr>
      <w:r w:rsidRPr="00577E5E">
        <w:rPr>
          <w:sz w:val="24"/>
          <w:szCs w:val="24"/>
          <w:lang w:eastAsia="en-US"/>
        </w:rPr>
        <w:t xml:space="preserve">Na III. etapu stanovuje zadavatel lhůtu na zpracování v délce </w:t>
      </w:r>
      <w:r w:rsidR="00382B5D">
        <w:rPr>
          <w:sz w:val="24"/>
          <w:szCs w:val="24"/>
          <w:lang w:eastAsia="en-US"/>
        </w:rPr>
        <w:t>2</w:t>
      </w:r>
      <w:r w:rsidRPr="00577E5E">
        <w:rPr>
          <w:sz w:val="24"/>
          <w:szCs w:val="24"/>
          <w:lang w:eastAsia="en-US"/>
        </w:rPr>
        <w:t xml:space="preserve"> měsíce.</w:t>
      </w:r>
    </w:p>
    <w:p w:rsidR="00365936" w:rsidRPr="00577E5E" w:rsidRDefault="00365936" w:rsidP="00577E5E">
      <w:pPr>
        <w:spacing w:before="120" w:after="120"/>
        <w:ind w:left="360"/>
        <w:jc w:val="both"/>
        <w:rPr>
          <w:sz w:val="24"/>
          <w:szCs w:val="24"/>
          <w:lang w:eastAsia="en-US"/>
        </w:rPr>
      </w:pPr>
      <w:r w:rsidRPr="00577E5E">
        <w:rPr>
          <w:sz w:val="24"/>
          <w:szCs w:val="24"/>
          <w:lang w:eastAsia="en-US"/>
        </w:rPr>
        <w:lastRenderedPageBreak/>
        <w:t>Na IV. etapu stanovuje zadavatel lhůtu na zpracování v délce 1 měsíce.</w:t>
      </w:r>
    </w:p>
    <w:p w:rsidR="00365936" w:rsidRDefault="00365936" w:rsidP="00E65A33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Celková doba zpracování ÚP</w:t>
      </w:r>
      <w:r w:rsidR="00BF1AA3">
        <w:rPr>
          <w:sz w:val="24"/>
          <w:szCs w:val="24"/>
        </w:rPr>
        <w:t>B</w:t>
      </w:r>
      <w:r>
        <w:rPr>
          <w:sz w:val="24"/>
          <w:szCs w:val="24"/>
        </w:rPr>
        <w:t xml:space="preserve"> je 1</w:t>
      </w:r>
      <w:r w:rsidR="00382B5D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 xml:space="preserve"> měsíců. </w:t>
      </w:r>
    </w:p>
    <w:p w:rsidR="00365936" w:rsidRDefault="00365936" w:rsidP="00643E6E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 doby zpracování jsou započteny pouze práce zhotovitele bez zákonných dob schvalování, či odsouhlasování na straně pořizovatele.</w:t>
      </w:r>
    </w:p>
    <w:p w:rsidR="00365936" w:rsidRDefault="00365936" w:rsidP="00A25A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365936" w:rsidRDefault="00365936" w:rsidP="00A25A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Cena za dílo a platební podmínky</w:t>
      </w:r>
    </w:p>
    <w:p w:rsidR="00365936" w:rsidRDefault="00365936" w:rsidP="00A25A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Platba za zhotovení díla bude provedena ve dvou částech.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365936" w:rsidRDefault="00365936" w:rsidP="002A2867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část – po skončení I. etapy.</w:t>
      </w:r>
    </w:p>
    <w:p w:rsidR="00365936" w:rsidRDefault="00365936" w:rsidP="002A2867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část – po skončení IV. etapy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Cena za I. etapu                           ………… … ,- Kč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Cena za II. až IV etapu                ……………. ,- Kč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365936" w:rsidRDefault="00365936" w:rsidP="002A2867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bez DPH celkem               ……………. </w:t>
      </w:r>
      <w:r w:rsidRPr="00E11AFD">
        <w:rPr>
          <w:b/>
          <w:sz w:val="24"/>
          <w:szCs w:val="24"/>
        </w:rPr>
        <w:t>,- Kč</w:t>
      </w:r>
    </w:p>
    <w:p w:rsidR="00365936" w:rsidRDefault="00365936" w:rsidP="002A2867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</w:p>
    <w:p w:rsidR="00365936" w:rsidRPr="00115FB9" w:rsidRDefault="00365936" w:rsidP="002A2867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s DPH celkem                    ……………. </w:t>
      </w:r>
      <w:r w:rsidRPr="00E11AFD">
        <w:rPr>
          <w:b/>
          <w:sz w:val="24"/>
          <w:szCs w:val="24"/>
        </w:rPr>
        <w:t>,- Kč</w:t>
      </w:r>
    </w:p>
    <w:p w:rsidR="00365936" w:rsidRPr="00115FB9" w:rsidRDefault="00365936" w:rsidP="002A2867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</w:p>
    <w:p w:rsidR="00365936" w:rsidRDefault="00365936" w:rsidP="00A25AFB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Platby je objednatel povinen platit na základě faktury, zaslané zhotovitelem po odevzdání a převzetí příslušné části díla, se lhůtou splatnosti 21 dní od doručení faktury. Nebude-li faktura obsahovat obvyklé a podstatné náležitosti, je objednatel oprávněn ji vrátit bez zbytečného odkladu zhotoviteli k doplnění. V takovém případě se přeruší doba splatnosti a nová lhůta započne běžet doručením opravené faktury objednateli.</w:t>
      </w:r>
    </w:p>
    <w:p w:rsidR="00365936" w:rsidRDefault="00365936" w:rsidP="00A25AFB">
      <w:pPr>
        <w:tabs>
          <w:tab w:val="left" w:pos="1440"/>
          <w:tab w:val="left" w:pos="6300"/>
        </w:tabs>
        <w:jc w:val="both"/>
        <w:rPr>
          <w:sz w:val="24"/>
          <w:szCs w:val="24"/>
        </w:rPr>
      </w:pPr>
      <w:r>
        <w:rPr>
          <w:sz w:val="24"/>
          <w:szCs w:val="24"/>
        </w:rPr>
        <w:t>Sazba daně z přidané hodnoty bude účtována zhotovitelem objednateli dle sazeb platných v době vystavení daňového dokladu.</w:t>
      </w:r>
    </w:p>
    <w:p w:rsidR="008B0849" w:rsidRDefault="008B0849" w:rsidP="00A25AFB">
      <w:pPr>
        <w:tabs>
          <w:tab w:val="left" w:pos="1440"/>
          <w:tab w:val="left" w:pos="6300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případě, že na straně objednatele dojde při schvalování některé etapy k bezdůvodné prodlevě delší než 3 měsíce, má zhotovitel právo objednateli fakturovat všechny práce, které byly do té doby</w:t>
      </w:r>
      <w:r w:rsidR="000D21BB">
        <w:rPr>
          <w:sz w:val="24"/>
          <w:szCs w:val="24"/>
        </w:rPr>
        <w:t xml:space="preserve"> zhotovitelem odevzdány. </w:t>
      </w:r>
    </w:p>
    <w:p w:rsidR="000D21BB" w:rsidRPr="000D21BB" w:rsidRDefault="000D21BB" w:rsidP="00A25AFB">
      <w:pPr>
        <w:tabs>
          <w:tab w:val="left" w:pos="1440"/>
          <w:tab w:val="left" w:pos="63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prodleva při schvalování na straně objednatele bude delší než 6 měsíců nebo v případě odstoupení od smlouvy ze strany objednatele z důvodů jiných než jaké jsou uvedeny v části </w:t>
      </w:r>
      <w:r>
        <w:rPr>
          <w:i/>
          <w:sz w:val="24"/>
          <w:szCs w:val="24"/>
        </w:rPr>
        <w:t xml:space="preserve">VII. Ostatní ujednání </w:t>
      </w:r>
      <w:r>
        <w:rPr>
          <w:sz w:val="24"/>
          <w:szCs w:val="24"/>
        </w:rPr>
        <w:t xml:space="preserve">má zhotovitel právo objednateli fakturovat všechny práce již odevzdané i rozpracované. </w:t>
      </w:r>
    </w:p>
    <w:p w:rsidR="00365936" w:rsidRDefault="00365936" w:rsidP="00A25AFB">
      <w:pPr>
        <w:tabs>
          <w:tab w:val="left" w:pos="1440"/>
          <w:tab w:val="left" w:pos="6300"/>
        </w:tabs>
        <w:jc w:val="both"/>
        <w:rPr>
          <w:sz w:val="16"/>
        </w:rPr>
      </w:pPr>
    </w:p>
    <w:p w:rsidR="00365936" w:rsidRDefault="00365936" w:rsidP="00A25AFB">
      <w:pPr>
        <w:tabs>
          <w:tab w:val="left" w:pos="1440"/>
          <w:tab w:val="left" w:pos="6300"/>
        </w:tabs>
        <w:jc w:val="center"/>
        <w:rPr>
          <w:b/>
          <w:sz w:val="24"/>
          <w:szCs w:val="24"/>
        </w:rPr>
      </w:pPr>
    </w:p>
    <w:p w:rsidR="00365936" w:rsidRDefault="00365936" w:rsidP="00A25AFB">
      <w:pPr>
        <w:tabs>
          <w:tab w:val="left" w:pos="1440"/>
          <w:tab w:val="left" w:pos="63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 Sankce</w:t>
      </w:r>
    </w:p>
    <w:p w:rsidR="00365936" w:rsidRDefault="00365936" w:rsidP="00A25AFB">
      <w:pPr>
        <w:tabs>
          <w:tab w:val="left" w:pos="1440"/>
          <w:tab w:val="left" w:pos="6300"/>
        </w:tabs>
        <w:jc w:val="center"/>
        <w:rPr>
          <w:b/>
          <w:sz w:val="16"/>
          <w:szCs w:val="24"/>
        </w:rPr>
      </w:pPr>
    </w:p>
    <w:p w:rsidR="00365936" w:rsidRPr="00115FB9" w:rsidRDefault="00365936" w:rsidP="00A25A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zhotovitel bude v prodlení s dokončením některé etapa díla, oproti dohodnuté lhůtě, je povinen objednateli zaplatit smluvní pokutu ve </w:t>
      </w:r>
      <w:r w:rsidRPr="00115FB9">
        <w:rPr>
          <w:sz w:val="24"/>
          <w:szCs w:val="24"/>
        </w:rPr>
        <w:t>výši 0,</w:t>
      </w:r>
      <w:r>
        <w:rPr>
          <w:sz w:val="24"/>
          <w:szCs w:val="24"/>
        </w:rPr>
        <w:t>10</w:t>
      </w:r>
      <w:r w:rsidRPr="00115FB9">
        <w:rPr>
          <w:sz w:val="24"/>
          <w:szCs w:val="24"/>
        </w:rPr>
        <w:t xml:space="preserve">% z ceny </w:t>
      </w:r>
      <w:r>
        <w:rPr>
          <w:sz w:val="24"/>
          <w:szCs w:val="24"/>
        </w:rPr>
        <w:t xml:space="preserve">části </w:t>
      </w:r>
      <w:r w:rsidRPr="00115FB9">
        <w:rPr>
          <w:sz w:val="24"/>
          <w:szCs w:val="24"/>
        </w:rPr>
        <w:t>díla</w:t>
      </w:r>
      <w:r>
        <w:rPr>
          <w:sz w:val="24"/>
          <w:szCs w:val="24"/>
        </w:rPr>
        <w:t>, do které příslušná etapa náleží,</w:t>
      </w:r>
      <w:r w:rsidRPr="00115FB9">
        <w:rPr>
          <w:sz w:val="24"/>
          <w:szCs w:val="24"/>
        </w:rPr>
        <w:t xml:space="preserve"> za každý den prodlení.</w:t>
      </w:r>
    </w:p>
    <w:p w:rsidR="00365936" w:rsidRDefault="00365936" w:rsidP="00A25AFB">
      <w:pPr>
        <w:jc w:val="both"/>
        <w:rPr>
          <w:sz w:val="24"/>
          <w:szCs w:val="24"/>
        </w:rPr>
      </w:pPr>
      <w:r w:rsidRPr="00115FB9">
        <w:rPr>
          <w:sz w:val="24"/>
          <w:szCs w:val="24"/>
        </w:rPr>
        <w:t>V případě, že objednatel bude v prodlení s placením ceny, zaplatí zhotoviteli  smluvní pokutu ve výši 0,</w:t>
      </w:r>
      <w:r>
        <w:rPr>
          <w:sz w:val="24"/>
          <w:szCs w:val="24"/>
        </w:rPr>
        <w:t>10</w:t>
      </w:r>
      <w:r w:rsidRPr="00115FB9">
        <w:rPr>
          <w:sz w:val="24"/>
          <w:szCs w:val="24"/>
        </w:rPr>
        <w:t xml:space="preserve"> % z dlužné částky za každý den prodlení.</w:t>
      </w:r>
    </w:p>
    <w:p w:rsidR="00365936" w:rsidRDefault="00365936" w:rsidP="00A25AFB">
      <w:pPr>
        <w:tabs>
          <w:tab w:val="left" w:pos="1440"/>
        </w:tabs>
        <w:jc w:val="both"/>
      </w:pPr>
    </w:p>
    <w:p w:rsidR="00B75531" w:rsidRDefault="00B75531" w:rsidP="00A25A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65936" w:rsidRDefault="00365936" w:rsidP="00A25A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Ostatní ujednání</w:t>
      </w:r>
    </w:p>
    <w:p w:rsidR="00365936" w:rsidRDefault="00365936" w:rsidP="00A25AFB">
      <w:pPr>
        <w:widowControl w:val="0"/>
        <w:autoSpaceDE w:val="0"/>
        <w:autoSpaceDN w:val="0"/>
        <w:adjustRightInd w:val="0"/>
        <w:jc w:val="both"/>
        <w:rPr>
          <w:sz w:val="16"/>
          <w:szCs w:val="24"/>
        </w:rPr>
      </w:pPr>
    </w:p>
    <w:p w:rsidR="00365936" w:rsidRDefault="00365936" w:rsidP="00A25AFB">
      <w:pPr>
        <w:tabs>
          <w:tab w:val="left" w:pos="1440"/>
          <w:tab w:val="left" w:pos="630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Dojde-li při realizaci díla k jakýmkoliv podstatným změnám, doplňkům nebo rozšíření předmětu díla</w:t>
      </w:r>
      <w:r w:rsidR="00B75531">
        <w:rPr>
          <w:sz w:val="24"/>
          <w:szCs w:val="24"/>
        </w:rPr>
        <w:t xml:space="preserve"> </w:t>
      </w:r>
      <w:r>
        <w:rPr>
          <w:sz w:val="24"/>
          <w:szCs w:val="24"/>
        </w:rPr>
        <w:t>na základě požadavku objednatele</w:t>
      </w:r>
      <w:r w:rsidR="00B75531">
        <w:rPr>
          <w:sz w:val="24"/>
          <w:szCs w:val="24"/>
        </w:rPr>
        <w:t xml:space="preserve"> nebo stanoviska dotčeného orgánu</w:t>
      </w:r>
      <w:r>
        <w:rPr>
          <w:sz w:val="24"/>
          <w:szCs w:val="24"/>
        </w:rPr>
        <w:t>, budou tyto práce oceněny stejně jako příslušné obdobné práce dle této smlouvy. Realizace těchto prací bude řešena písemným dodatkem k této smlouvě.</w:t>
      </w:r>
    </w:p>
    <w:p w:rsidR="00365936" w:rsidRDefault="00365936" w:rsidP="00A25AFB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ve smlouvě odkazuje na znění některých zákonů, platí pro smlouvu znění těchto zákonů platné ke dni uzavření smlouvy. Dojde-li v průběhu zpracovávání díla ke změně </w:t>
      </w:r>
      <w:r>
        <w:rPr>
          <w:sz w:val="24"/>
          <w:szCs w:val="24"/>
        </w:rPr>
        <w:lastRenderedPageBreak/>
        <w:t>zákona, dle něhož se dílo přímo zpracovává (např. stavebního), a ten bude vyžadovat dokončení díla jiným způsobem, než který platil při podpisu smlouvy, bude dílo dokončeno dle požadavků tohoto nového právního předpisu. Případné více či méně práce z toho vyplývající budou řešeny písemným dodatkem k této smlouvě.</w:t>
      </w:r>
    </w:p>
    <w:p w:rsidR="00365936" w:rsidRDefault="00365936" w:rsidP="00A25AFB">
      <w:pPr>
        <w:widowControl w:val="0"/>
        <w:autoSpaceDE w:val="0"/>
        <w:autoSpaceDN w:val="0"/>
        <w:adjustRightInd w:val="0"/>
        <w:jc w:val="both"/>
        <w:rPr>
          <w:b/>
          <w:snapToGrid w:val="0"/>
          <w:sz w:val="24"/>
          <w:szCs w:val="24"/>
        </w:rPr>
      </w:pPr>
      <w:r>
        <w:rPr>
          <w:snapToGrid w:val="0"/>
          <w:sz w:val="24"/>
        </w:rPr>
        <w:t xml:space="preserve">Pořizovatel bude v průběhu provádění díla poskytovat zhotoviteli bezodkladně všechny </w:t>
      </w:r>
      <w:r w:rsidR="008A27B1">
        <w:rPr>
          <w:snapToGrid w:val="0"/>
          <w:sz w:val="24"/>
        </w:rPr>
        <w:t>je</w:t>
      </w:r>
      <w:r>
        <w:rPr>
          <w:snapToGrid w:val="0"/>
          <w:sz w:val="24"/>
        </w:rPr>
        <w:t>m</w:t>
      </w:r>
      <w:r w:rsidR="008A27B1">
        <w:rPr>
          <w:snapToGrid w:val="0"/>
          <w:sz w:val="24"/>
        </w:rPr>
        <w:t>u</w:t>
      </w:r>
      <w:r>
        <w:rPr>
          <w:snapToGrid w:val="0"/>
          <w:sz w:val="24"/>
        </w:rPr>
        <w:t xml:space="preserve"> dostupné informace a podklady potřebné pro provedení díla.   </w:t>
      </w:r>
      <w:r>
        <w:rPr>
          <w:b/>
          <w:i/>
          <w:snapToGrid w:val="0"/>
          <w:sz w:val="24"/>
          <w:szCs w:val="24"/>
        </w:rPr>
        <w:t xml:space="preserve">  </w:t>
      </w:r>
    </w:p>
    <w:p w:rsidR="00365936" w:rsidRDefault="00365936" w:rsidP="00A25AF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Zhotovitel bude aktivně spolupracovat při dohadování případných námitek, připomínek a vyjádření jiných orgánů, fyzických a právnických osob a sdružení. Aktivní spolupr</w:t>
      </w:r>
      <w:r w:rsidR="008A27B1">
        <w:rPr>
          <w:sz w:val="24"/>
          <w:szCs w:val="24"/>
        </w:rPr>
        <w:t>a</w:t>
      </w:r>
      <w:r>
        <w:rPr>
          <w:sz w:val="24"/>
          <w:szCs w:val="24"/>
        </w:rPr>
        <w:t>cí je myšleno poskytování příslušných podkladů, informací a účast na jednáních, povinných ze zákona.</w:t>
      </w:r>
    </w:p>
    <w:p w:rsidR="00365936" w:rsidRDefault="00365936" w:rsidP="00A25AFB">
      <w:pPr>
        <w:widowControl w:val="0"/>
        <w:tabs>
          <w:tab w:val="left" w:pos="720"/>
        </w:tabs>
        <w:autoSpaceDE w:val="0"/>
        <w:autoSpaceDN w:val="0"/>
        <w:adjustRightInd w:val="0"/>
        <w:ind w:right="-45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Informace o všech jednáních bude pořizovatel zhotoviteli oznamovat v předstihu.</w:t>
      </w:r>
    </w:p>
    <w:p w:rsidR="00365936" w:rsidRDefault="00365936" w:rsidP="00A25AFB">
      <w:pPr>
        <w:widowControl w:val="0"/>
        <w:spacing w:line="120" w:lineRule="atLeast"/>
        <w:ind w:right="-4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Zhotovitel se zavazuje provést dílo v kvalitě odpovídající účelu smlouvy a právním předpisům. Zhotovitel odpovídá za vady dokumentace v době předání objednateli. Za vady vzniklé po odevzdání objednateli odpovídá pouze tehdy, jestliže byly způsobeny porušením jeho povinností.</w:t>
      </w:r>
    </w:p>
    <w:p w:rsidR="00365936" w:rsidRDefault="00365936" w:rsidP="00A25AFB">
      <w:pPr>
        <w:widowControl w:val="0"/>
        <w:spacing w:line="120" w:lineRule="atLeast"/>
        <w:ind w:right="-45"/>
        <w:jc w:val="both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Zhotovitel neodpovídá za vady, které byly způsobeny použitím vadných podkladů, převzatých od objednatele či pořizovatele. </w:t>
      </w:r>
    </w:p>
    <w:p w:rsidR="00365936" w:rsidRDefault="00365936" w:rsidP="00A25AFB">
      <w:pPr>
        <w:widowControl w:val="0"/>
        <w:spacing w:line="120" w:lineRule="atLeast"/>
        <w:ind w:right="-4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 případ vady územně plánovací dokumentace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sjednají obě strany bezplatné odstranění vad dokumentace.</w:t>
      </w:r>
    </w:p>
    <w:p w:rsidR="00365936" w:rsidRDefault="00365936" w:rsidP="00A25AFB">
      <w:pPr>
        <w:widowControl w:val="0"/>
        <w:spacing w:line="120" w:lineRule="atLeast"/>
        <w:ind w:right="-4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Případnou reklamaci vady plnění předmětu této smlouvy je objednatel povinen uplatnit písemnou formou nejpozději do 15 dnů po jejím zjištění.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Dokončené dílo se stává úplným vlastnictvím objednatele, s nímž může zcela disponovat v okamžiku, kdy jím byla řádně uhrazena cena za dílo. 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>Zhotovitel je oprávněn uveřejnit svoje dílo při zachování zájmů objednatele a má při uveřejnění právo uvést svoje jméno.</w:t>
      </w:r>
    </w:p>
    <w:p w:rsidR="00365936" w:rsidRDefault="00365936" w:rsidP="00A25AFB">
      <w:pPr>
        <w:widowControl w:val="0"/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>Na předmět plnění dle této smlouvy se nevztahuje zákon č. 121/2000 Sb., autorský zákon.</w:t>
      </w:r>
    </w:p>
    <w:p w:rsidR="00365936" w:rsidRPr="008F590C" w:rsidRDefault="00365936" w:rsidP="00A43922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Digitální podklady předané objednatelem </w:t>
      </w:r>
      <w:r w:rsidRPr="008F590C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zhotovitel </w:t>
      </w:r>
      <w:r w:rsidRPr="008F590C">
        <w:rPr>
          <w:sz w:val="24"/>
          <w:szCs w:val="24"/>
        </w:rPr>
        <w:t>oprávněn užívat výlučně k</w:t>
      </w:r>
      <w:r>
        <w:rPr>
          <w:sz w:val="24"/>
          <w:szCs w:val="24"/>
        </w:rPr>
        <w:t>e zpracování předmětu díla dle této smlouvy,</w:t>
      </w:r>
      <w:r w:rsidRPr="008F590C">
        <w:rPr>
          <w:sz w:val="24"/>
          <w:szCs w:val="24"/>
        </w:rPr>
        <w:t xml:space="preserve"> nikoliv k jiným účelům. </w:t>
      </w:r>
      <w:r>
        <w:rPr>
          <w:snapToGrid w:val="0"/>
          <w:sz w:val="24"/>
          <w:szCs w:val="24"/>
        </w:rPr>
        <w:t>Zhotovitel</w:t>
      </w:r>
      <w:r w:rsidRPr="008F590C">
        <w:rPr>
          <w:sz w:val="24"/>
          <w:szCs w:val="24"/>
        </w:rPr>
        <w:t xml:space="preserve"> není oprávněn předaná data poskytovat třetím osobám</w:t>
      </w:r>
      <w:r w:rsidRPr="00A43922">
        <w:t xml:space="preserve"> </w:t>
      </w:r>
      <w:r w:rsidRPr="00D222C1">
        <w:rPr>
          <w:sz w:val="24"/>
          <w:szCs w:val="24"/>
        </w:rPr>
        <w:t>a je povinen data chránit</w:t>
      </w:r>
      <w:r w:rsidRPr="008F590C">
        <w:rPr>
          <w:sz w:val="24"/>
          <w:szCs w:val="24"/>
        </w:rPr>
        <w:t xml:space="preserve"> před jejich poškozením, ztrátou nebo zničením.</w:t>
      </w:r>
    </w:p>
    <w:p w:rsidR="00365936" w:rsidRDefault="00365936" w:rsidP="00A25AFB">
      <w:pPr>
        <w:widowControl w:val="0"/>
        <w:spacing w:line="120" w:lineRule="atLeast"/>
        <w:ind w:right="293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VIII. Závěrečná ustanovení</w:t>
      </w:r>
    </w:p>
    <w:p w:rsidR="00365936" w:rsidRDefault="00365936" w:rsidP="00A25AFB">
      <w:pPr>
        <w:widowControl w:val="0"/>
        <w:spacing w:line="120" w:lineRule="atLeast"/>
        <w:ind w:right="293"/>
        <w:jc w:val="both"/>
        <w:rPr>
          <w:snapToGrid w:val="0"/>
          <w:sz w:val="24"/>
          <w:szCs w:val="24"/>
        </w:rPr>
      </w:pPr>
    </w:p>
    <w:p w:rsidR="00365936" w:rsidRDefault="00365936" w:rsidP="00A25AFB">
      <w:pPr>
        <w:tabs>
          <w:tab w:val="left" w:pos="1440"/>
          <w:tab w:val="left" w:pos="6300"/>
        </w:tabs>
        <w:jc w:val="both"/>
        <w:rPr>
          <w:sz w:val="24"/>
          <w:szCs w:val="24"/>
        </w:rPr>
      </w:pPr>
      <w:r>
        <w:rPr>
          <w:sz w:val="24"/>
          <w:szCs w:val="24"/>
        </w:rPr>
        <w:t>Obě smluvní strany prohlašují, že došlo k dohodě o celém rozsahu této smlouvy.</w:t>
      </w:r>
      <w:r>
        <w:rPr>
          <w:color w:val="3366FF"/>
          <w:sz w:val="24"/>
          <w:szCs w:val="24"/>
        </w:rPr>
        <w:t xml:space="preserve"> </w:t>
      </w:r>
      <w:r>
        <w:rPr>
          <w:sz w:val="24"/>
          <w:szCs w:val="24"/>
        </w:rPr>
        <w:t>Zástupci obou smluvních stran prohlašují, že si smlouvu přečetli a s jejím obsahem souhlasí. Smlouva nebyla uzavřena v tísni ani za nápadně nevýhodných podmínek pro některou ze smluvních stran.</w:t>
      </w:r>
    </w:p>
    <w:p w:rsidR="00365936" w:rsidRDefault="00365936" w:rsidP="00A25AFB">
      <w:pPr>
        <w:tabs>
          <w:tab w:val="left" w:pos="1440"/>
          <w:tab w:val="left" w:pos="6300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Tato smlouva má 4 strany a je vyhotovena ve 3 originálech, z nichž objednatel obdrží 2 vyhotovení a zhotovitel 1 vyhotovení. </w:t>
      </w:r>
    </w:p>
    <w:p w:rsidR="00365936" w:rsidRDefault="00365936" w:rsidP="00A25AFB">
      <w:pPr>
        <w:tabs>
          <w:tab w:val="left" w:pos="1440"/>
          <w:tab w:val="left" w:pos="6300"/>
        </w:tabs>
        <w:jc w:val="both"/>
        <w:rPr>
          <w:snapToGrid w:val="0"/>
          <w:sz w:val="24"/>
          <w:szCs w:val="24"/>
        </w:rPr>
      </w:pPr>
    </w:p>
    <w:p w:rsidR="00365936" w:rsidRDefault="00365936" w:rsidP="00A25AFB">
      <w:pPr>
        <w:tabs>
          <w:tab w:val="left" w:pos="1440"/>
          <w:tab w:val="left" w:pos="6300"/>
        </w:tabs>
        <w:jc w:val="both"/>
        <w:rPr>
          <w:sz w:val="24"/>
          <w:szCs w:val="24"/>
        </w:rPr>
      </w:pP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b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V </w:t>
      </w:r>
      <w:r w:rsidR="00BF1AA3">
        <w:rPr>
          <w:bCs/>
          <w:snapToGrid w:val="0"/>
          <w:sz w:val="24"/>
          <w:szCs w:val="24"/>
        </w:rPr>
        <w:t>Bernarticích</w:t>
      </w:r>
      <w:r>
        <w:rPr>
          <w:bCs/>
          <w:snapToGrid w:val="0"/>
          <w:sz w:val="24"/>
          <w:szCs w:val="24"/>
        </w:rPr>
        <w:t xml:space="preserve"> dne …………………..            V ……</w:t>
      </w:r>
      <w:r w:rsidR="000660E6">
        <w:rPr>
          <w:bCs/>
          <w:snapToGrid w:val="0"/>
          <w:sz w:val="24"/>
          <w:szCs w:val="24"/>
        </w:rPr>
        <w:t>…….</w:t>
      </w:r>
      <w:r>
        <w:rPr>
          <w:bCs/>
          <w:snapToGrid w:val="0"/>
          <w:sz w:val="24"/>
          <w:szCs w:val="24"/>
        </w:rPr>
        <w:t>.</w:t>
      </w:r>
      <w:r w:rsidR="000660E6">
        <w:rPr>
          <w:bCs/>
          <w:snapToGrid w:val="0"/>
          <w:sz w:val="24"/>
          <w:szCs w:val="24"/>
        </w:rPr>
        <w:t>.</w:t>
      </w:r>
      <w:r>
        <w:rPr>
          <w:bCs/>
          <w:snapToGrid w:val="0"/>
          <w:sz w:val="24"/>
          <w:szCs w:val="24"/>
        </w:rPr>
        <w:t>. dne …………………</w:t>
      </w: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b/>
          <w:snapToGrid w:val="0"/>
          <w:sz w:val="24"/>
          <w:szCs w:val="24"/>
        </w:rPr>
      </w:pP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b/>
          <w:snapToGrid w:val="0"/>
          <w:sz w:val="24"/>
          <w:szCs w:val="24"/>
        </w:rPr>
      </w:pP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b/>
          <w:snapToGrid w:val="0"/>
          <w:sz w:val="24"/>
          <w:szCs w:val="24"/>
        </w:rPr>
      </w:pP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b/>
          <w:snapToGrid w:val="0"/>
          <w:sz w:val="24"/>
          <w:szCs w:val="24"/>
        </w:rPr>
      </w:pP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b/>
          <w:snapToGrid w:val="0"/>
          <w:sz w:val="24"/>
          <w:szCs w:val="24"/>
        </w:rPr>
      </w:pP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...............................................                                       ..................................................</w:t>
      </w: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podpis zástupce objednatele                                          podpis zástupce zhotovitele</w:t>
      </w:r>
    </w:p>
    <w:p w:rsidR="00365936" w:rsidRDefault="0036593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snapToGrid w:val="0"/>
          <w:sz w:val="24"/>
          <w:szCs w:val="24"/>
        </w:rPr>
      </w:pPr>
    </w:p>
    <w:p w:rsidR="000660E6" w:rsidRDefault="000660E6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snapToGrid w:val="0"/>
          <w:sz w:val="24"/>
          <w:szCs w:val="24"/>
        </w:rPr>
      </w:pPr>
    </w:p>
    <w:p w:rsidR="008A27B1" w:rsidRDefault="008A27B1" w:rsidP="00A25AFB">
      <w:pPr>
        <w:widowControl w:val="0"/>
        <w:tabs>
          <w:tab w:val="left" w:pos="851"/>
          <w:tab w:val="left" w:pos="1985"/>
          <w:tab w:val="left" w:pos="3402"/>
        </w:tabs>
        <w:spacing w:line="120" w:lineRule="atLeast"/>
        <w:ind w:right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Příloha:</w:t>
      </w:r>
    </w:p>
    <w:p w:rsidR="008A27B1" w:rsidRPr="008A27B1" w:rsidRDefault="008A27B1" w:rsidP="008A27B1">
      <w:pPr>
        <w:widowControl w:val="0"/>
        <w:numPr>
          <w:ilvl w:val="0"/>
          <w:numId w:val="9"/>
        </w:numPr>
        <w:overflowPunct w:val="0"/>
        <w:autoSpaceDE w:val="0"/>
        <w:autoSpaceDN w:val="0"/>
        <w:spacing w:line="120" w:lineRule="atLeast"/>
        <w:ind w:right="851"/>
        <w:jc w:val="both"/>
        <w:rPr>
          <w:snapToGrid w:val="0"/>
          <w:sz w:val="24"/>
          <w:szCs w:val="24"/>
        </w:rPr>
      </w:pPr>
      <w:r w:rsidRPr="008A27B1">
        <w:rPr>
          <w:color w:val="000000"/>
          <w:sz w:val="24"/>
          <w:szCs w:val="24"/>
        </w:rPr>
        <w:t>Zadávací dokumentace – výzv</w:t>
      </w:r>
      <w:r>
        <w:rPr>
          <w:color w:val="000000"/>
          <w:sz w:val="24"/>
          <w:szCs w:val="24"/>
        </w:rPr>
        <w:t>a</w:t>
      </w:r>
      <w:r w:rsidRPr="008A27B1">
        <w:rPr>
          <w:color w:val="000000"/>
          <w:sz w:val="24"/>
          <w:szCs w:val="24"/>
        </w:rPr>
        <w:t xml:space="preserve"> k podání nabídky ze dne </w:t>
      </w:r>
      <w:r w:rsidR="00F43610">
        <w:rPr>
          <w:color w:val="000000"/>
          <w:sz w:val="24"/>
          <w:szCs w:val="24"/>
        </w:rPr>
        <w:t>9</w:t>
      </w:r>
      <w:r w:rsidR="009E74B8">
        <w:rPr>
          <w:color w:val="000000"/>
          <w:sz w:val="24"/>
          <w:szCs w:val="24"/>
        </w:rPr>
        <w:t>. 5. 2017.</w:t>
      </w:r>
    </w:p>
    <w:sectPr w:rsidR="008A27B1" w:rsidRPr="008A27B1" w:rsidSect="00BF1AA3">
      <w:footerReference w:type="even" r:id="rId8"/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97" w:rsidRDefault="00B46597">
      <w:r>
        <w:separator/>
      </w:r>
    </w:p>
  </w:endnote>
  <w:endnote w:type="continuationSeparator" w:id="0">
    <w:p w:rsidR="00B46597" w:rsidRDefault="00B4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C1" w:rsidRDefault="00D222C1" w:rsidP="00691C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222C1" w:rsidRDefault="00D222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C1" w:rsidRDefault="00D222C1" w:rsidP="00691C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B5D">
      <w:rPr>
        <w:rStyle w:val="slostrnky"/>
        <w:noProof/>
      </w:rPr>
      <w:t>1</w:t>
    </w:r>
    <w:r>
      <w:rPr>
        <w:rStyle w:val="slostrnky"/>
      </w:rPr>
      <w:fldChar w:fldCharType="end"/>
    </w:r>
  </w:p>
  <w:p w:rsidR="00D222C1" w:rsidRDefault="00D222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97" w:rsidRDefault="00B46597">
      <w:r>
        <w:separator/>
      </w:r>
    </w:p>
  </w:footnote>
  <w:footnote w:type="continuationSeparator" w:id="0">
    <w:p w:rsidR="00B46597" w:rsidRDefault="00B4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70E"/>
    <w:multiLevelType w:val="hybridMultilevel"/>
    <w:tmpl w:val="4E848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1E12B4"/>
    <w:multiLevelType w:val="hybridMultilevel"/>
    <w:tmpl w:val="7FBCEC78"/>
    <w:lvl w:ilvl="0" w:tplc="58645490">
      <w:start w:val="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5D43F9"/>
    <w:multiLevelType w:val="hybridMultilevel"/>
    <w:tmpl w:val="CB6EF5A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334367D"/>
    <w:multiLevelType w:val="hybridMultilevel"/>
    <w:tmpl w:val="096A9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0E570F7"/>
    <w:multiLevelType w:val="multilevel"/>
    <w:tmpl w:val="EC7CE77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8944F22"/>
    <w:multiLevelType w:val="hybridMultilevel"/>
    <w:tmpl w:val="D1FC28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9DE3B63"/>
    <w:multiLevelType w:val="hybridMultilevel"/>
    <w:tmpl w:val="AF60A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1A0B8A"/>
    <w:multiLevelType w:val="hybridMultilevel"/>
    <w:tmpl w:val="7D76765E"/>
    <w:lvl w:ilvl="0" w:tplc="85F0E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B34ADF"/>
    <w:multiLevelType w:val="hybridMultilevel"/>
    <w:tmpl w:val="E59C465E"/>
    <w:lvl w:ilvl="0" w:tplc="932ED1D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FB"/>
    <w:rsid w:val="00007E69"/>
    <w:rsid w:val="0003574B"/>
    <w:rsid w:val="00050040"/>
    <w:rsid w:val="000660E6"/>
    <w:rsid w:val="000D21BB"/>
    <w:rsid w:val="000D360D"/>
    <w:rsid w:val="000D54B9"/>
    <w:rsid w:val="00111313"/>
    <w:rsid w:val="00115FB9"/>
    <w:rsid w:val="001266A9"/>
    <w:rsid w:val="00186624"/>
    <w:rsid w:val="00195E5E"/>
    <w:rsid w:val="001B323E"/>
    <w:rsid w:val="001D5370"/>
    <w:rsid w:val="001D5CB9"/>
    <w:rsid w:val="0020509F"/>
    <w:rsid w:val="00205255"/>
    <w:rsid w:val="002057E7"/>
    <w:rsid w:val="00213B40"/>
    <w:rsid w:val="00247FBF"/>
    <w:rsid w:val="002A2867"/>
    <w:rsid w:val="002A5A24"/>
    <w:rsid w:val="00315313"/>
    <w:rsid w:val="00326212"/>
    <w:rsid w:val="00341F86"/>
    <w:rsid w:val="00342AFB"/>
    <w:rsid w:val="003573F9"/>
    <w:rsid w:val="00365936"/>
    <w:rsid w:val="00377828"/>
    <w:rsid w:val="00382B5D"/>
    <w:rsid w:val="00412763"/>
    <w:rsid w:val="00472043"/>
    <w:rsid w:val="004F3151"/>
    <w:rsid w:val="00501E3F"/>
    <w:rsid w:val="00531E5A"/>
    <w:rsid w:val="00547DDC"/>
    <w:rsid w:val="00570A44"/>
    <w:rsid w:val="00573028"/>
    <w:rsid w:val="00577E5E"/>
    <w:rsid w:val="005A66EF"/>
    <w:rsid w:val="005B7F58"/>
    <w:rsid w:val="005F6821"/>
    <w:rsid w:val="006330B3"/>
    <w:rsid w:val="00643E6E"/>
    <w:rsid w:val="0066428C"/>
    <w:rsid w:val="00691C6C"/>
    <w:rsid w:val="006A0CEF"/>
    <w:rsid w:val="006D4797"/>
    <w:rsid w:val="00727080"/>
    <w:rsid w:val="007366B7"/>
    <w:rsid w:val="00747EFB"/>
    <w:rsid w:val="00780585"/>
    <w:rsid w:val="007E05B0"/>
    <w:rsid w:val="00807B2A"/>
    <w:rsid w:val="00825F0E"/>
    <w:rsid w:val="008508DC"/>
    <w:rsid w:val="00851792"/>
    <w:rsid w:val="00854357"/>
    <w:rsid w:val="00866C61"/>
    <w:rsid w:val="008A023E"/>
    <w:rsid w:val="008A1653"/>
    <w:rsid w:val="008A27B1"/>
    <w:rsid w:val="008B0849"/>
    <w:rsid w:val="008F590C"/>
    <w:rsid w:val="009224A6"/>
    <w:rsid w:val="00930D94"/>
    <w:rsid w:val="0098506D"/>
    <w:rsid w:val="0099146C"/>
    <w:rsid w:val="00996FB8"/>
    <w:rsid w:val="009E74B8"/>
    <w:rsid w:val="00A21F1D"/>
    <w:rsid w:val="00A25AFB"/>
    <w:rsid w:val="00A43922"/>
    <w:rsid w:val="00A52F88"/>
    <w:rsid w:val="00A66BD0"/>
    <w:rsid w:val="00B0071D"/>
    <w:rsid w:val="00B263E6"/>
    <w:rsid w:val="00B46597"/>
    <w:rsid w:val="00B54277"/>
    <w:rsid w:val="00B73527"/>
    <w:rsid w:val="00B75531"/>
    <w:rsid w:val="00B820BE"/>
    <w:rsid w:val="00B9073A"/>
    <w:rsid w:val="00BB026D"/>
    <w:rsid w:val="00BB1537"/>
    <w:rsid w:val="00BE08E0"/>
    <w:rsid w:val="00BE093A"/>
    <w:rsid w:val="00BF1AA3"/>
    <w:rsid w:val="00C15509"/>
    <w:rsid w:val="00C23CD2"/>
    <w:rsid w:val="00C34A49"/>
    <w:rsid w:val="00C8194A"/>
    <w:rsid w:val="00C84D9D"/>
    <w:rsid w:val="00CA38CC"/>
    <w:rsid w:val="00CC0A19"/>
    <w:rsid w:val="00CD5F28"/>
    <w:rsid w:val="00D222C1"/>
    <w:rsid w:val="00DB6CC5"/>
    <w:rsid w:val="00DE72AB"/>
    <w:rsid w:val="00E100FC"/>
    <w:rsid w:val="00E11AFD"/>
    <w:rsid w:val="00E51920"/>
    <w:rsid w:val="00E620A0"/>
    <w:rsid w:val="00E65A33"/>
    <w:rsid w:val="00E710B4"/>
    <w:rsid w:val="00E73A51"/>
    <w:rsid w:val="00E841AC"/>
    <w:rsid w:val="00EF2B36"/>
    <w:rsid w:val="00EF48B8"/>
    <w:rsid w:val="00F03D5D"/>
    <w:rsid w:val="00F43610"/>
    <w:rsid w:val="00F44524"/>
    <w:rsid w:val="00F81F75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53A469-D776-4B4E-B5D8-7FE09B8B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AFB"/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A25AFB"/>
    <w:pPr>
      <w:keepNext/>
      <w:widowControl w:val="0"/>
      <w:snapToGrid w:val="0"/>
      <w:spacing w:line="120" w:lineRule="atLeast"/>
      <w:ind w:left="851" w:right="851" w:hanging="851"/>
      <w:jc w:val="right"/>
      <w:outlineLvl w:val="1"/>
    </w:pPr>
    <w:rPr>
      <w:rFonts w:ascii="Arial" w:hAnsi="Arial"/>
      <w:b/>
      <w:sz w:val="1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81F75"/>
    <w:rPr>
      <w:rFonts w:ascii="Cambria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A25AF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81F7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25AFB"/>
    <w:pPr>
      <w:ind w:left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F81F75"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A439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81F7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D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81F7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D5F28"/>
    <w:rPr>
      <w:rFonts w:cs="Times New Roman"/>
    </w:rPr>
  </w:style>
  <w:style w:type="character" w:styleId="Hypertextovodkaz">
    <w:name w:val="Hyperlink"/>
    <w:basedOn w:val="Standardnpsmoodstavce"/>
    <w:uiPriority w:val="99"/>
    <w:rsid w:val="0020509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0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DF55-29D2-429B-BCEC-503269B2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Milevsko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Ing. Petr Švára</dc:creator>
  <cp:lastModifiedBy>user</cp:lastModifiedBy>
  <cp:revision>7</cp:revision>
  <dcterms:created xsi:type="dcterms:W3CDTF">2017-02-02T12:17:00Z</dcterms:created>
  <dcterms:modified xsi:type="dcterms:W3CDTF">2017-05-09T10:22:00Z</dcterms:modified>
</cp:coreProperties>
</file>